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FE214" w14:textId="77777777" w:rsidR="00BC651B" w:rsidRPr="00BC651B" w:rsidRDefault="00BC651B" w:rsidP="00BC651B">
      <w:pPr>
        <w:jc w:val="center"/>
        <w:rPr>
          <w:rFonts w:ascii="Arial" w:hAnsi="Arial" w:cs="Arial"/>
          <w:b/>
          <w:bCs/>
        </w:rPr>
      </w:pPr>
      <w:r w:rsidRPr="00BC651B">
        <w:rPr>
          <w:rFonts w:ascii="Arial" w:hAnsi="Arial" w:cs="Arial"/>
          <w:b/>
          <w:bCs/>
        </w:rPr>
        <w:t>RESALTA ANA PATY PERALTA BENEFICIOS DE MIGRACIÓN HACIA UN GOBIERNO DIGITAL</w:t>
      </w:r>
    </w:p>
    <w:p w14:paraId="4B10E804" w14:textId="77777777" w:rsidR="00BC651B" w:rsidRPr="00BC651B" w:rsidRDefault="00BC651B" w:rsidP="00BC651B">
      <w:pPr>
        <w:jc w:val="both"/>
        <w:rPr>
          <w:rFonts w:ascii="Arial" w:hAnsi="Arial" w:cs="Arial"/>
          <w:b/>
          <w:bCs/>
        </w:rPr>
      </w:pPr>
    </w:p>
    <w:p w14:paraId="62A1B79E" w14:textId="333624EF" w:rsidR="00BC651B" w:rsidRPr="00BC651B" w:rsidRDefault="00BC651B" w:rsidP="00BC651B">
      <w:pPr>
        <w:jc w:val="both"/>
        <w:rPr>
          <w:rFonts w:ascii="Arial" w:hAnsi="Arial" w:cs="Arial"/>
        </w:rPr>
      </w:pPr>
      <w:r w:rsidRPr="00BC651B">
        <w:rPr>
          <w:rFonts w:ascii="Arial" w:hAnsi="Arial" w:cs="Arial"/>
          <w:b/>
          <w:bCs/>
        </w:rPr>
        <w:t>Cancún, Q. R., a 04 de abril de 2025.-</w:t>
      </w:r>
      <w:r w:rsidRPr="00BC651B">
        <w:rPr>
          <w:rFonts w:ascii="Arial" w:hAnsi="Arial" w:cs="Arial"/>
        </w:rPr>
        <w:t xml:space="preserve"> En el marco de la Décima Cuarta Sesión Ordinaria de Cabildo, la </w:t>
      </w:r>
      <w:proofErr w:type="gramStart"/>
      <w:r w:rsidRPr="00BC651B">
        <w:rPr>
          <w:rFonts w:ascii="Arial" w:hAnsi="Arial" w:cs="Arial"/>
        </w:rPr>
        <w:t>Presidenta</w:t>
      </w:r>
      <w:proofErr w:type="gramEnd"/>
      <w:r w:rsidRPr="00BC651B">
        <w:rPr>
          <w:rFonts w:ascii="Arial" w:hAnsi="Arial" w:cs="Arial"/>
        </w:rPr>
        <w:t xml:space="preserve"> Municipal, Ana Paty Peralta, destacó que el Ayuntamiento de Benito ampliará las formas de emisión y comprobación de los pagos de todas las contribuciones municipales, hacia mecanismos digitales. </w:t>
      </w:r>
    </w:p>
    <w:p w14:paraId="710E2441" w14:textId="77777777" w:rsidR="00BC651B" w:rsidRPr="00BC651B" w:rsidRDefault="00BC651B" w:rsidP="00BC651B">
      <w:pPr>
        <w:jc w:val="both"/>
        <w:rPr>
          <w:rFonts w:ascii="Arial" w:hAnsi="Arial" w:cs="Arial"/>
        </w:rPr>
      </w:pPr>
    </w:p>
    <w:p w14:paraId="4691B51E" w14:textId="2ADF0D84" w:rsidR="00BC651B" w:rsidRPr="00BC651B" w:rsidRDefault="00BC651B" w:rsidP="00BC651B">
      <w:pPr>
        <w:jc w:val="both"/>
        <w:rPr>
          <w:rFonts w:ascii="Arial" w:hAnsi="Arial" w:cs="Arial"/>
        </w:rPr>
      </w:pPr>
      <w:r w:rsidRPr="00BC651B">
        <w:rPr>
          <w:rFonts w:ascii="Arial" w:hAnsi="Arial" w:cs="Arial"/>
        </w:rPr>
        <w:t xml:space="preserve">“Lo que proponemos es seguir siendo mucho </w:t>
      </w:r>
      <w:r w:rsidRPr="00BC651B">
        <w:rPr>
          <w:rFonts w:ascii="Arial" w:hAnsi="Arial" w:cs="Arial"/>
        </w:rPr>
        <w:t>más</w:t>
      </w:r>
      <w:r w:rsidRPr="00BC651B">
        <w:rPr>
          <w:rFonts w:ascii="Arial" w:hAnsi="Arial" w:cs="Arial"/>
        </w:rPr>
        <w:t xml:space="preserve"> eficientes, migrando hacia un gobierno completamente digital, transparente y eficiente. Nos ayudará a reducir el gasto de papel y comprobantes que se tienen que entregar de manera física a los comprobantes totalmente digitales”, dijo. </w:t>
      </w:r>
    </w:p>
    <w:p w14:paraId="5EDE2221" w14:textId="77777777" w:rsidR="00BC651B" w:rsidRPr="00BC651B" w:rsidRDefault="00BC651B" w:rsidP="00BC651B">
      <w:pPr>
        <w:jc w:val="both"/>
        <w:rPr>
          <w:rFonts w:ascii="Arial" w:hAnsi="Arial" w:cs="Arial"/>
        </w:rPr>
      </w:pPr>
    </w:p>
    <w:p w14:paraId="0AD02ADA" w14:textId="77777777" w:rsidR="00BC651B" w:rsidRPr="00BC651B" w:rsidRDefault="00BC651B" w:rsidP="00BC651B">
      <w:pPr>
        <w:jc w:val="both"/>
        <w:rPr>
          <w:rFonts w:ascii="Arial" w:hAnsi="Arial" w:cs="Arial"/>
        </w:rPr>
      </w:pPr>
      <w:r w:rsidRPr="00BC651B">
        <w:rPr>
          <w:rFonts w:ascii="Arial" w:hAnsi="Arial" w:cs="Arial"/>
        </w:rPr>
        <w:t xml:space="preserve">Al haberse dado la votación unánime a la reforma al Artículo 3 de la Ley de Ingresos para dicha modificación, la </w:t>
      </w:r>
      <w:proofErr w:type="gramStart"/>
      <w:r w:rsidRPr="00BC651B">
        <w:rPr>
          <w:rFonts w:ascii="Arial" w:hAnsi="Arial" w:cs="Arial"/>
        </w:rPr>
        <w:t>Presidenta</w:t>
      </w:r>
      <w:proofErr w:type="gramEnd"/>
      <w:r w:rsidRPr="00BC651B">
        <w:rPr>
          <w:rFonts w:ascii="Arial" w:hAnsi="Arial" w:cs="Arial"/>
        </w:rPr>
        <w:t xml:space="preserve"> Municipal celebró que con ello se generará más control, menos riesgos de corrupción y falsificación de documentos, al igual que ayudará a la Tesorería a tener las herramientas para facilitar la comprobación de pagos municipales. </w:t>
      </w:r>
    </w:p>
    <w:p w14:paraId="6F089F05" w14:textId="77777777" w:rsidR="00BC651B" w:rsidRPr="00BC651B" w:rsidRDefault="00BC651B" w:rsidP="00BC651B">
      <w:pPr>
        <w:jc w:val="both"/>
        <w:rPr>
          <w:rFonts w:ascii="Arial" w:hAnsi="Arial" w:cs="Arial"/>
        </w:rPr>
      </w:pPr>
    </w:p>
    <w:p w14:paraId="38C97B01" w14:textId="77777777" w:rsidR="00BC651B" w:rsidRPr="00BC651B" w:rsidRDefault="00BC651B" w:rsidP="00BC651B">
      <w:pPr>
        <w:jc w:val="both"/>
        <w:rPr>
          <w:rFonts w:ascii="Arial" w:hAnsi="Arial" w:cs="Arial"/>
        </w:rPr>
      </w:pPr>
      <w:r w:rsidRPr="00BC651B">
        <w:rPr>
          <w:rFonts w:ascii="Arial" w:hAnsi="Arial" w:cs="Arial"/>
        </w:rPr>
        <w:t xml:space="preserve">Tomando en cuenta que los Ayuntamientos tienen la facultad de presentar propuestas de ley ante el Poder Legislativo del Estado, los regidores autorizaron por unanimidad una iniciativa de modificaciones a la Ley de Hacienda de Benito Juárez que contempla simplificación de los requisitos para la escrituración en programas de vivienda social y establecimiento de una tarifa mensual clara para las tiendas departamentales y boutiques que ofrecen degustaciones de bebidas alcohólicas de cortesía. </w:t>
      </w:r>
    </w:p>
    <w:p w14:paraId="24809654" w14:textId="77777777" w:rsidR="00BC651B" w:rsidRPr="00BC651B" w:rsidRDefault="00BC651B" w:rsidP="00BC651B">
      <w:pPr>
        <w:jc w:val="both"/>
        <w:rPr>
          <w:rFonts w:ascii="Arial" w:hAnsi="Arial" w:cs="Arial"/>
        </w:rPr>
      </w:pPr>
    </w:p>
    <w:p w14:paraId="7413DA7F" w14:textId="77777777" w:rsidR="00BC651B" w:rsidRPr="00BC651B" w:rsidRDefault="00BC651B" w:rsidP="00BC651B">
      <w:pPr>
        <w:jc w:val="both"/>
        <w:rPr>
          <w:rFonts w:ascii="Arial" w:hAnsi="Arial" w:cs="Arial"/>
        </w:rPr>
      </w:pPr>
      <w:r w:rsidRPr="00BC651B">
        <w:rPr>
          <w:rFonts w:ascii="Arial" w:hAnsi="Arial" w:cs="Arial"/>
        </w:rPr>
        <w:t xml:space="preserve">Los regidores avalaron también por unanimidad, la Minuta con Proyecto de Decreto por la que se reforman y adicionan diversas disposiciones de la Constitución Política del Estado Libre y Soberano de Quintana Roo, a fin de que el Estado garantice el goce y ejercicio del derecho a la igualdad sustantiva de las mujeres. </w:t>
      </w:r>
    </w:p>
    <w:p w14:paraId="38B22D01" w14:textId="77777777" w:rsidR="00BC651B" w:rsidRPr="00BC651B" w:rsidRDefault="00BC651B" w:rsidP="00BC651B">
      <w:pPr>
        <w:jc w:val="both"/>
        <w:rPr>
          <w:rFonts w:ascii="Arial" w:hAnsi="Arial" w:cs="Arial"/>
        </w:rPr>
      </w:pPr>
    </w:p>
    <w:p w14:paraId="26754460" w14:textId="77777777" w:rsidR="00BC651B" w:rsidRPr="00BC651B" w:rsidRDefault="00BC651B" w:rsidP="00BC651B">
      <w:pPr>
        <w:jc w:val="both"/>
        <w:rPr>
          <w:rFonts w:ascii="Arial" w:hAnsi="Arial" w:cs="Arial"/>
        </w:rPr>
      </w:pPr>
      <w:r w:rsidRPr="00BC651B">
        <w:rPr>
          <w:rFonts w:ascii="Arial" w:hAnsi="Arial" w:cs="Arial"/>
        </w:rPr>
        <w:t xml:space="preserve">Para finalizar, acordaron por unanimidad de votos turnar diferentes iniciativas a comisiones unidas para mayor análisis de reformas de reglamentos como: de Transporte Público de Pasajeros en Ruta Establecida y Vialidad, de Tránsito y Orgánico de la Administración Pública Descentralizada del Municipio de Benito Juárez, para rubros como regular la instalación de casetas en zonas habitacionales y lenguaje inclusivo, por mencionar algunos.   </w:t>
      </w:r>
    </w:p>
    <w:p w14:paraId="7BCCD583" w14:textId="77777777" w:rsidR="00BC651B" w:rsidRPr="00BC651B" w:rsidRDefault="00BC651B" w:rsidP="00BC651B">
      <w:pPr>
        <w:jc w:val="both"/>
        <w:rPr>
          <w:rFonts w:ascii="Arial" w:hAnsi="Arial" w:cs="Arial"/>
        </w:rPr>
      </w:pPr>
    </w:p>
    <w:p w14:paraId="522EDA8A" w14:textId="175AF112" w:rsidR="0090458F" w:rsidRPr="00BC651B" w:rsidRDefault="00BC651B" w:rsidP="00BC651B">
      <w:pPr>
        <w:jc w:val="center"/>
        <w:rPr>
          <w:rFonts w:ascii="Arial" w:hAnsi="Arial" w:cs="Arial"/>
        </w:rPr>
      </w:pPr>
      <w:r w:rsidRPr="00BC651B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90458F" w:rsidRPr="00BC651B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AC206" w14:textId="77777777" w:rsidR="0053655C" w:rsidRDefault="0053655C" w:rsidP="0092028B">
      <w:r>
        <w:separator/>
      </w:r>
    </w:p>
  </w:endnote>
  <w:endnote w:type="continuationSeparator" w:id="0">
    <w:p w14:paraId="5FBF626F" w14:textId="77777777" w:rsidR="0053655C" w:rsidRDefault="0053655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E3D38" w14:textId="77777777" w:rsidR="0053655C" w:rsidRDefault="0053655C" w:rsidP="0092028B">
      <w:r>
        <w:separator/>
      </w:r>
    </w:p>
  </w:footnote>
  <w:footnote w:type="continuationSeparator" w:id="0">
    <w:p w14:paraId="4A859574" w14:textId="77777777" w:rsidR="0053655C" w:rsidRDefault="0053655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8D44A6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24EA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BC651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8D44A6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24EA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BC651B">
                      <w:rPr>
                        <w:rFonts w:cstheme="minorHAnsi"/>
                        <w:b/>
                        <w:bCs/>
                        <w:lang w:val="es-ES"/>
                      </w:rPr>
                      <w:t>97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2"/>
  </w:num>
  <w:num w:numId="2" w16cid:durableId="381247589">
    <w:abstractNumId w:val="25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8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4"/>
  </w:num>
  <w:num w:numId="18" w16cid:durableId="469715409">
    <w:abstractNumId w:val="2"/>
  </w:num>
  <w:num w:numId="19" w16cid:durableId="1769495619">
    <w:abstractNumId w:val="27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6"/>
  </w:num>
  <w:num w:numId="25" w16cid:durableId="1191576450">
    <w:abstractNumId w:val="10"/>
  </w:num>
  <w:num w:numId="26" w16cid:durableId="1404062520">
    <w:abstractNumId w:val="29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  <w:num w:numId="30" w16cid:durableId="1481578913">
    <w:abstractNumId w:val="23"/>
  </w:num>
  <w:num w:numId="31" w16cid:durableId="15756288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278B"/>
    <w:rsid w:val="00094975"/>
    <w:rsid w:val="000959F4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48F8"/>
    <w:rsid w:val="00207315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042D"/>
    <w:rsid w:val="0030392F"/>
    <w:rsid w:val="003070BC"/>
    <w:rsid w:val="003078F9"/>
    <w:rsid w:val="00324EA4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16248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3655C"/>
    <w:rsid w:val="005577C6"/>
    <w:rsid w:val="00562395"/>
    <w:rsid w:val="00571915"/>
    <w:rsid w:val="00581BC9"/>
    <w:rsid w:val="005A7793"/>
    <w:rsid w:val="005B0196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5530E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C651B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4EFA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2025-04-04T19:22:00Z</dcterms:created>
  <dcterms:modified xsi:type="dcterms:W3CDTF">2025-04-04T19:22:00Z</dcterms:modified>
</cp:coreProperties>
</file>